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Pr="00F70ED6" w:rsidRDefault="004C2704">
      <w:pPr>
        <w:spacing w:before="2"/>
      </w:pPr>
    </w:p>
    <w:p w:rsidR="004C2704" w:rsidRPr="00F70ED6" w:rsidRDefault="0000216A">
      <w:pPr>
        <w:pStyle w:val="a3"/>
        <w:spacing w:before="88"/>
        <w:ind w:left="2551" w:right="2470"/>
        <w:jc w:val="center"/>
        <w:rPr>
          <w:sz w:val="22"/>
          <w:szCs w:val="22"/>
        </w:rPr>
      </w:pPr>
      <w:r w:rsidRPr="00F70ED6">
        <w:rPr>
          <w:sz w:val="22"/>
          <w:szCs w:val="22"/>
        </w:rPr>
        <w:t>Карта</w:t>
      </w:r>
      <w:r w:rsidRPr="00F70ED6">
        <w:rPr>
          <w:spacing w:val="-5"/>
          <w:sz w:val="22"/>
          <w:szCs w:val="22"/>
        </w:rPr>
        <w:t xml:space="preserve"> </w:t>
      </w:r>
      <w:r w:rsidRPr="00F70ED6">
        <w:rPr>
          <w:sz w:val="22"/>
          <w:szCs w:val="22"/>
        </w:rPr>
        <w:t>оценки</w:t>
      </w:r>
      <w:r w:rsidRPr="00F70ED6">
        <w:rPr>
          <w:spacing w:val="-5"/>
          <w:sz w:val="22"/>
          <w:szCs w:val="22"/>
        </w:rPr>
        <w:t xml:space="preserve"> </w:t>
      </w:r>
      <w:r w:rsidRPr="00F70ED6">
        <w:rPr>
          <w:sz w:val="22"/>
          <w:szCs w:val="22"/>
        </w:rPr>
        <w:t>психолого-педагогических</w:t>
      </w:r>
      <w:r w:rsidRPr="00F70ED6">
        <w:rPr>
          <w:spacing w:val="-4"/>
          <w:sz w:val="22"/>
          <w:szCs w:val="22"/>
        </w:rPr>
        <w:t xml:space="preserve"> </w:t>
      </w:r>
      <w:r w:rsidRPr="00F70ED6">
        <w:rPr>
          <w:sz w:val="22"/>
          <w:szCs w:val="22"/>
        </w:rPr>
        <w:t>условий</w:t>
      </w:r>
    </w:p>
    <w:p w:rsidR="004C2704" w:rsidRPr="00F70ED6" w:rsidRDefault="0000216A">
      <w:pPr>
        <w:pStyle w:val="a3"/>
        <w:ind w:left="2551" w:right="2471"/>
        <w:jc w:val="center"/>
        <w:rPr>
          <w:sz w:val="22"/>
          <w:szCs w:val="22"/>
        </w:rPr>
      </w:pPr>
      <w:r w:rsidRPr="00F70ED6">
        <w:rPr>
          <w:sz w:val="22"/>
          <w:szCs w:val="22"/>
        </w:rPr>
        <w:t>реализации</w:t>
      </w:r>
      <w:r w:rsidRPr="00F70ED6">
        <w:rPr>
          <w:spacing w:val="-5"/>
          <w:sz w:val="22"/>
          <w:szCs w:val="22"/>
        </w:rPr>
        <w:t xml:space="preserve"> </w:t>
      </w:r>
      <w:r w:rsidRPr="00F70ED6">
        <w:rPr>
          <w:sz w:val="22"/>
          <w:szCs w:val="22"/>
        </w:rPr>
        <w:t>образовательной</w:t>
      </w:r>
      <w:r w:rsidRPr="00F70ED6">
        <w:rPr>
          <w:spacing w:val="-5"/>
          <w:sz w:val="22"/>
          <w:szCs w:val="22"/>
        </w:rPr>
        <w:t xml:space="preserve"> </w:t>
      </w:r>
      <w:r w:rsidRPr="00F70ED6">
        <w:rPr>
          <w:sz w:val="22"/>
          <w:szCs w:val="22"/>
        </w:rPr>
        <w:t>программы</w:t>
      </w:r>
      <w:r w:rsidRPr="00F70ED6">
        <w:rPr>
          <w:spacing w:val="-4"/>
          <w:sz w:val="22"/>
          <w:szCs w:val="22"/>
        </w:rPr>
        <w:t xml:space="preserve"> </w:t>
      </w:r>
      <w:r w:rsidRPr="00F70ED6">
        <w:rPr>
          <w:sz w:val="22"/>
          <w:szCs w:val="22"/>
        </w:rPr>
        <w:t>дошкольного</w:t>
      </w:r>
      <w:r w:rsidRPr="00F70ED6">
        <w:rPr>
          <w:spacing w:val="-5"/>
          <w:sz w:val="22"/>
          <w:szCs w:val="22"/>
        </w:rPr>
        <w:t xml:space="preserve"> </w:t>
      </w:r>
      <w:r w:rsidRPr="00F70ED6">
        <w:rPr>
          <w:sz w:val="22"/>
          <w:szCs w:val="22"/>
        </w:rPr>
        <w:t>образования</w:t>
      </w:r>
      <w:r w:rsidR="00C94A42" w:rsidRPr="00F70ED6">
        <w:rPr>
          <w:sz w:val="22"/>
          <w:szCs w:val="22"/>
        </w:rPr>
        <w:t xml:space="preserve"> в М</w:t>
      </w:r>
      <w:r w:rsidR="00621EF0" w:rsidRPr="00F70ED6">
        <w:rPr>
          <w:sz w:val="22"/>
          <w:szCs w:val="22"/>
        </w:rPr>
        <w:t>Д</w:t>
      </w:r>
      <w:r w:rsidR="00C94A42" w:rsidRPr="00F70ED6">
        <w:rPr>
          <w:sz w:val="22"/>
          <w:szCs w:val="22"/>
        </w:rPr>
        <w:t>ОУ «ЦРР – детский сад № 18 «Город чудес»</w:t>
      </w:r>
    </w:p>
    <w:p w:rsidR="004C2704" w:rsidRPr="00F70ED6" w:rsidRDefault="004C2704">
      <w:pPr>
        <w:rPr>
          <w:b/>
        </w:rPr>
      </w:pPr>
    </w:p>
    <w:p w:rsidR="004C2704" w:rsidRPr="00F70ED6" w:rsidRDefault="004C2704">
      <w:pPr>
        <w:spacing w:before="9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:rsidRPr="00F70ED6" w:rsidTr="00C94A42">
        <w:trPr>
          <w:trHeight w:val="827"/>
        </w:trPr>
        <w:tc>
          <w:tcPr>
            <w:tcW w:w="3226" w:type="dxa"/>
            <w:vAlign w:val="center"/>
          </w:tcPr>
          <w:p w:rsidR="004C2704" w:rsidRPr="00F70ED6" w:rsidRDefault="004C2704" w:rsidP="00F70ED6"/>
          <w:p w:rsidR="004C2704" w:rsidRPr="00F70ED6" w:rsidRDefault="0000216A" w:rsidP="00F70ED6">
            <w:r w:rsidRPr="00F70ED6">
              <w:t>Индикаторы</w:t>
            </w:r>
          </w:p>
        </w:tc>
        <w:tc>
          <w:tcPr>
            <w:tcW w:w="2694" w:type="dxa"/>
            <w:vAlign w:val="center"/>
          </w:tcPr>
          <w:p w:rsidR="00C94A42" w:rsidRPr="00F70ED6" w:rsidRDefault="0000216A" w:rsidP="00F70ED6">
            <w:r w:rsidRPr="00F70ED6">
              <w:t xml:space="preserve">Не подтверждается </w:t>
            </w:r>
          </w:p>
          <w:p w:rsidR="004C2704" w:rsidRDefault="0000216A" w:rsidP="00F70ED6">
            <w:r w:rsidRPr="00F70ED6">
              <w:t>0 баллов</w:t>
            </w:r>
          </w:p>
          <w:p w:rsidR="00F70ED6" w:rsidRPr="00F70ED6" w:rsidRDefault="00F70ED6" w:rsidP="00F70ED6">
            <w:r>
              <w:t>(описание)</w:t>
            </w:r>
          </w:p>
        </w:tc>
        <w:tc>
          <w:tcPr>
            <w:tcW w:w="2552" w:type="dxa"/>
            <w:vAlign w:val="center"/>
          </w:tcPr>
          <w:p w:rsidR="00C94A42" w:rsidRPr="00F70ED6" w:rsidRDefault="0000216A" w:rsidP="00F70ED6">
            <w:r w:rsidRPr="00F70ED6">
              <w:t xml:space="preserve">Скорее не подтверждается </w:t>
            </w:r>
          </w:p>
          <w:p w:rsidR="004C2704" w:rsidRPr="00F70ED6" w:rsidRDefault="0000216A" w:rsidP="00F70ED6">
            <w:r w:rsidRPr="00F70ED6">
              <w:t>1 балл</w:t>
            </w:r>
            <w:r w:rsidR="00F70ED6">
              <w:t xml:space="preserve"> (описание)</w:t>
            </w:r>
          </w:p>
        </w:tc>
        <w:tc>
          <w:tcPr>
            <w:tcW w:w="2694" w:type="dxa"/>
            <w:vAlign w:val="center"/>
          </w:tcPr>
          <w:p w:rsidR="00C94A42" w:rsidRPr="00F70ED6" w:rsidRDefault="0000216A" w:rsidP="00F70ED6">
            <w:r w:rsidRPr="00F70ED6">
              <w:t xml:space="preserve">Скорее подтверждается </w:t>
            </w:r>
          </w:p>
          <w:p w:rsidR="004C2704" w:rsidRPr="00F70ED6" w:rsidRDefault="0000216A" w:rsidP="00F70ED6">
            <w:r w:rsidRPr="00F70ED6">
              <w:t>2 балла</w:t>
            </w:r>
            <w:r w:rsidR="00F70ED6">
              <w:t xml:space="preserve"> (описание)</w:t>
            </w:r>
          </w:p>
        </w:tc>
        <w:tc>
          <w:tcPr>
            <w:tcW w:w="2126" w:type="dxa"/>
            <w:vAlign w:val="center"/>
          </w:tcPr>
          <w:p w:rsidR="00C94A42" w:rsidRPr="00F70ED6" w:rsidRDefault="0000216A" w:rsidP="00F70ED6">
            <w:r w:rsidRPr="00F70ED6">
              <w:t xml:space="preserve">Подтверждается </w:t>
            </w:r>
          </w:p>
          <w:p w:rsidR="004C2704" w:rsidRPr="00F70ED6" w:rsidRDefault="0000216A" w:rsidP="00F70ED6">
            <w:r w:rsidRPr="00F70ED6">
              <w:t>3 балла</w:t>
            </w:r>
          </w:p>
        </w:tc>
        <w:tc>
          <w:tcPr>
            <w:tcW w:w="1428" w:type="dxa"/>
            <w:vAlign w:val="center"/>
          </w:tcPr>
          <w:p w:rsidR="004C2704" w:rsidRPr="00F70ED6" w:rsidRDefault="0000216A" w:rsidP="00F70ED6">
            <w:r w:rsidRPr="00F70ED6">
              <w:t>Балл эксперта</w:t>
            </w:r>
          </w:p>
        </w:tc>
      </w:tr>
      <w:tr w:rsidR="004C2704" w:rsidRPr="00F70ED6" w:rsidTr="00C94A42">
        <w:trPr>
          <w:trHeight w:val="276"/>
        </w:trPr>
        <w:tc>
          <w:tcPr>
            <w:tcW w:w="14720" w:type="dxa"/>
            <w:gridSpan w:val="6"/>
          </w:tcPr>
          <w:p w:rsidR="004C2704" w:rsidRPr="00F70ED6" w:rsidRDefault="0000216A" w:rsidP="00F70ED6">
            <w:r w:rsidRPr="00F70ED6">
              <w:t>Показатель 1. «Характер взаимодействия сотрудников с</w:t>
            </w:r>
            <w:r w:rsidR="00C94A42" w:rsidRPr="00F70ED6">
              <w:t xml:space="preserve"> </w:t>
            </w:r>
            <w:r w:rsidRPr="00F70ED6">
              <w:t>детьми»</w:t>
            </w:r>
          </w:p>
        </w:tc>
      </w:tr>
      <w:tr w:rsidR="004C2704" w:rsidRPr="00F70ED6" w:rsidTr="00C94A42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1.1. Педагогическое 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Стиль 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Стиль 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Ведущая 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Pr="00F70ED6" w:rsidRDefault="0000216A" w:rsidP="00F70ED6">
            <w:proofErr w:type="spellStart"/>
            <w:r w:rsidRPr="00F70ED6">
              <w:t>Консультационно</w:t>
            </w:r>
            <w:proofErr w:type="spellEnd"/>
            <w:r w:rsidRPr="00F70ED6">
              <w:t>-</w:t>
            </w:r>
          </w:p>
        </w:tc>
        <w:tc>
          <w:tcPr>
            <w:tcW w:w="1428" w:type="dxa"/>
            <w:vMerge w:val="restart"/>
          </w:tcPr>
          <w:p w:rsidR="004C2704" w:rsidRPr="00F70ED6" w:rsidRDefault="00C94A42" w:rsidP="00F70ED6">
            <w:r w:rsidRPr="00F70ED6">
              <w:t>3</w:t>
            </w:r>
          </w:p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 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ситуативный, 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общения – 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отсутствует 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реакция на 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C94A42" w:rsidP="00F70ED6">
            <w:r w:rsidRPr="00F70ED6">
              <w:t>о</w:t>
            </w:r>
            <w:r w:rsidR="0000216A" w:rsidRPr="00F70ED6">
              <w:t>тношений</w:t>
            </w:r>
            <w:r w:rsidRPr="00F70ED6">
              <w:t>: у</w:t>
            </w:r>
            <w:r w:rsidR="0000216A" w:rsidRPr="00F70ED6">
              <w:t>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реакция на 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сотрудников 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 xml:space="preserve">позиции </w:t>
            </w:r>
            <w:proofErr w:type="gramStart"/>
            <w:r w:rsidR="00C94A42" w:rsidRPr="00F70ED6">
              <w:t>общ</w:t>
            </w:r>
            <w:r w:rsidRPr="00F70ED6">
              <w:t>ающихся</w:t>
            </w:r>
            <w:proofErr w:type="gramEnd"/>
            <w:r w:rsidRPr="00F70ED6"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 xml:space="preserve">педагогическое общение </w:t>
            </w:r>
            <w:proofErr w:type="gramStart"/>
            <w:r w:rsidRPr="00F70ED6"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не 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образовательных 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комфорт 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комфорт 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proofErr w:type="gramStart"/>
            <w:r w:rsidRPr="00F70ED6">
              <w:t>(обучающиеся, 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</w:tcBorders>
          </w:tcPr>
          <w:p w:rsidR="004C2704" w:rsidRPr="00F70ED6" w:rsidRDefault="0000216A" w:rsidP="00F70ED6">
            <w:r w:rsidRPr="00F70ED6"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1.2. Педагогическое 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Обобщённое 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 xml:space="preserve">Знают </w:t>
            </w:r>
            <w:proofErr w:type="gramStart"/>
            <w:r w:rsidRPr="00F70ED6"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Pr="00F70ED6" w:rsidRDefault="0000216A" w:rsidP="00F70ED6">
            <w:r w:rsidRPr="00F70ED6">
              <w:t>Знают</w:t>
            </w:r>
          </w:p>
        </w:tc>
        <w:tc>
          <w:tcPr>
            <w:tcW w:w="1428" w:type="dxa"/>
            <w:vMerge w:val="restart"/>
          </w:tcPr>
          <w:p w:rsidR="004C2704" w:rsidRPr="00F70ED6" w:rsidRDefault="00964751" w:rsidP="00F70ED6">
            <w:r w:rsidRPr="00F70ED6">
              <w:t>3</w:t>
            </w:r>
          </w:p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 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без 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воспитанников, 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Оптимизация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воспитанников, 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педагогов 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способы 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 xml:space="preserve">педагогического общения </w:t>
            </w:r>
            <w:proofErr w:type="gramStart"/>
            <w:r w:rsidRPr="00F70ED6"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способов 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системно, 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Интересы 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 xml:space="preserve">поддержки </w:t>
            </w:r>
            <w:proofErr w:type="gramStart"/>
            <w:r w:rsidRPr="00F70ED6"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proofErr w:type="spellStart"/>
            <w:r w:rsidRPr="00F70ED6">
              <w:t>ситуативно</w:t>
            </w:r>
            <w:proofErr w:type="spellEnd"/>
            <w:r w:rsidRPr="00F70ED6">
              <w:t>. 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системе, 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детей в 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00216A" w:rsidP="00F70ED6">
            <w:proofErr w:type="spellStart"/>
            <w:r w:rsidRPr="00F70ED6">
              <w:t>ситуативно</w:t>
            </w:r>
            <w:proofErr w:type="spellEnd"/>
            <w:r w:rsidRPr="00F70ED6"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 xml:space="preserve">успешности </w:t>
            </w:r>
            <w:proofErr w:type="gramStart"/>
            <w:r w:rsidRPr="00F70ED6"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F70ED6" w:rsidRDefault="0000216A" w:rsidP="00F70ED6">
            <w:r w:rsidRPr="00F70ED6"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2552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2694" w:type="dxa"/>
            <w:tcBorders>
              <w:top w:val="nil"/>
            </w:tcBorders>
          </w:tcPr>
          <w:p w:rsidR="004C2704" w:rsidRPr="00F70ED6" w:rsidRDefault="004C2704" w:rsidP="00F70ED6"/>
        </w:tc>
        <w:tc>
          <w:tcPr>
            <w:tcW w:w="2126" w:type="dxa"/>
            <w:tcBorders>
              <w:top w:val="nil"/>
            </w:tcBorders>
          </w:tcPr>
          <w:p w:rsidR="004C2704" w:rsidRPr="00F70ED6" w:rsidRDefault="0000216A" w:rsidP="00F70ED6">
            <w:r w:rsidRPr="00F70ED6"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F70ED6" w:rsidRDefault="004C2704" w:rsidP="00F70ED6"/>
        </w:tc>
      </w:tr>
      <w:tr w:rsidR="004C2704" w:rsidRPr="00F70ED6" w:rsidTr="00C94A42">
        <w:trPr>
          <w:trHeight w:val="276"/>
        </w:trPr>
        <w:tc>
          <w:tcPr>
            <w:tcW w:w="3226" w:type="dxa"/>
          </w:tcPr>
          <w:p w:rsidR="004C2704" w:rsidRPr="00F70ED6" w:rsidRDefault="0000216A" w:rsidP="00F70ED6">
            <w:r w:rsidRPr="00F70ED6">
              <w:t xml:space="preserve">1.3. </w:t>
            </w:r>
            <w:proofErr w:type="spellStart"/>
            <w:r w:rsidRPr="00F70ED6">
              <w:t>Психолого</w:t>
            </w:r>
            <w:proofErr w:type="spellEnd"/>
            <w:r w:rsidRPr="00F70ED6">
              <w:t>-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Учёт и наблюдение.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Результаты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 xml:space="preserve">Имеется </w:t>
            </w:r>
            <w:proofErr w:type="spellStart"/>
            <w:r w:rsidRPr="00F70ED6">
              <w:t>ПМПк</w:t>
            </w:r>
            <w:proofErr w:type="spellEnd"/>
            <w:r w:rsidRPr="00F70ED6">
              <w:t xml:space="preserve"> и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>Система</w:t>
            </w:r>
          </w:p>
        </w:tc>
        <w:tc>
          <w:tcPr>
            <w:tcW w:w="1428" w:type="dxa"/>
          </w:tcPr>
          <w:p w:rsidR="00C94A42" w:rsidRPr="00F70ED6" w:rsidRDefault="00F70ED6" w:rsidP="00F70ED6">
            <w:r>
              <w:t>3</w:t>
            </w:r>
          </w:p>
        </w:tc>
      </w:tr>
    </w:tbl>
    <w:p w:rsidR="004C2704" w:rsidRPr="00F70ED6" w:rsidRDefault="004C2704">
      <w:pPr>
        <w:spacing w:before="9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:rsidRPr="00F70ED6" w:rsidTr="00F70ED6">
        <w:trPr>
          <w:trHeight w:val="3587"/>
        </w:trPr>
        <w:tc>
          <w:tcPr>
            <w:tcW w:w="3226" w:type="dxa"/>
          </w:tcPr>
          <w:p w:rsidR="004C2704" w:rsidRPr="00F70ED6" w:rsidRDefault="0000216A" w:rsidP="00F70ED6">
            <w:r w:rsidRPr="00F70ED6">
              <w:lastRenderedPageBreak/>
              <w:t>педагогическая поддержка развития личности воспитанников.</w:t>
            </w:r>
          </w:p>
        </w:tc>
        <w:tc>
          <w:tcPr>
            <w:tcW w:w="2694" w:type="dxa"/>
          </w:tcPr>
          <w:p w:rsidR="004C2704" w:rsidRPr="00F70ED6" w:rsidRDefault="004C2704" w:rsidP="00F70ED6"/>
        </w:tc>
        <w:tc>
          <w:tcPr>
            <w:tcW w:w="2552" w:type="dxa"/>
          </w:tcPr>
          <w:p w:rsidR="004C2704" w:rsidRPr="00F70ED6" w:rsidRDefault="0000216A" w:rsidP="00F70ED6">
            <w:r w:rsidRPr="00F70ED6">
              <w:t>мониторинга учитываются при проектировании и корректировке образовательного процесса.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 xml:space="preserve">комплекс </w:t>
            </w:r>
            <w:proofErr w:type="spellStart"/>
            <w:proofErr w:type="gramStart"/>
            <w:r w:rsidRPr="00F70ED6">
              <w:t>психолого</w:t>
            </w:r>
            <w:proofErr w:type="spellEnd"/>
            <w:r w:rsidRPr="00F70ED6">
              <w:t>- педагогических</w:t>
            </w:r>
            <w:proofErr w:type="gramEnd"/>
            <w:r w:rsidRPr="00F70ED6">
              <w:t xml:space="preserve"> мероприятий, направленных на поддержку детей с особыми образовательными потребностями.</w:t>
            </w:r>
          </w:p>
        </w:tc>
        <w:tc>
          <w:tcPr>
            <w:tcW w:w="2126" w:type="dxa"/>
          </w:tcPr>
          <w:p w:rsidR="004C2704" w:rsidRPr="00F70ED6" w:rsidRDefault="0000216A" w:rsidP="00F70ED6">
            <w:proofErr w:type="spellStart"/>
            <w:proofErr w:type="gramStart"/>
            <w:r w:rsidRPr="00F70ED6">
              <w:t>психолого</w:t>
            </w:r>
            <w:proofErr w:type="spellEnd"/>
            <w:r w:rsidRPr="00F70ED6">
              <w:t>- педагогической</w:t>
            </w:r>
            <w:proofErr w:type="gramEnd"/>
            <w:r w:rsidRPr="00F70ED6">
              <w:t xml:space="preserve"> поддержки включает все направления деятельности: диагностическое, коррекционное, консультативное и </w:t>
            </w:r>
            <w:proofErr w:type="spellStart"/>
            <w:r w:rsidRPr="00F70ED6">
              <w:t>ПМПк</w:t>
            </w:r>
            <w:proofErr w:type="spellEnd"/>
            <w:r w:rsidRPr="00F70ED6">
              <w:t>. Имеется система поддержки одарённых детей.</w:t>
            </w:r>
          </w:p>
        </w:tc>
        <w:tc>
          <w:tcPr>
            <w:tcW w:w="1428" w:type="dxa"/>
          </w:tcPr>
          <w:p w:rsidR="004C2704" w:rsidRPr="00F70ED6" w:rsidRDefault="004C2704" w:rsidP="00F70ED6"/>
        </w:tc>
      </w:tr>
      <w:tr w:rsidR="004C2704" w:rsidRPr="00F70ED6" w:rsidTr="00F70ED6">
        <w:trPr>
          <w:trHeight w:val="276"/>
        </w:trPr>
        <w:tc>
          <w:tcPr>
            <w:tcW w:w="13292" w:type="dxa"/>
            <w:gridSpan w:val="5"/>
          </w:tcPr>
          <w:p w:rsidR="004C2704" w:rsidRPr="00F70ED6" w:rsidRDefault="0000216A" w:rsidP="00F70ED6">
            <w:r w:rsidRPr="00F70ED6">
              <w:t>Средний балл по показателю:</w:t>
            </w:r>
          </w:p>
        </w:tc>
        <w:tc>
          <w:tcPr>
            <w:tcW w:w="1428" w:type="dxa"/>
          </w:tcPr>
          <w:p w:rsidR="004C2704" w:rsidRPr="00F70ED6" w:rsidRDefault="00F70ED6" w:rsidP="00F70ED6">
            <w:r>
              <w:t>3</w:t>
            </w:r>
          </w:p>
        </w:tc>
      </w:tr>
      <w:tr w:rsidR="004C2704" w:rsidRPr="00F70ED6" w:rsidTr="00F70ED6">
        <w:trPr>
          <w:trHeight w:val="276"/>
        </w:trPr>
        <w:tc>
          <w:tcPr>
            <w:tcW w:w="14720" w:type="dxa"/>
            <w:gridSpan w:val="6"/>
          </w:tcPr>
          <w:p w:rsidR="004C2704" w:rsidRPr="00F70ED6" w:rsidRDefault="0000216A" w:rsidP="00F70ED6">
            <w:r w:rsidRPr="00F70ED6">
              <w:t>Показатель 2. «Образовательные технологии»</w:t>
            </w:r>
          </w:p>
        </w:tc>
      </w:tr>
      <w:tr w:rsidR="004C2704" w:rsidRPr="00F70ED6" w:rsidTr="00F70ED6">
        <w:trPr>
          <w:trHeight w:val="2484"/>
        </w:trPr>
        <w:tc>
          <w:tcPr>
            <w:tcW w:w="3226" w:type="dxa"/>
          </w:tcPr>
          <w:p w:rsidR="004C2704" w:rsidRPr="00F70ED6" w:rsidRDefault="0000216A" w:rsidP="00F70ED6">
            <w:r w:rsidRPr="00F70ED6">
              <w:t>2.1. Выбор образовательных технологий. Соответствие применяемых технологий целям образовательных программ.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Частично соответствуют. Обеспечивают реализацию некоторых направлений обязательной части программы.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Соответствуют. Обеспечивают реализацию обязательной части программы.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Соответствуют. Обеспечивают реализацию некоторых целей части Программы, формируемой участниками образовательных отношений.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>Представлены во всех направлениях деятельности ДОО</w:t>
            </w:r>
          </w:p>
          <w:p w:rsidR="004C2704" w:rsidRPr="00F70ED6" w:rsidRDefault="0000216A" w:rsidP="00F70ED6">
            <w:r w:rsidRPr="00F70ED6">
              <w:t>Обеспечивают 100% реализацию Программы.</w:t>
            </w:r>
          </w:p>
        </w:tc>
        <w:tc>
          <w:tcPr>
            <w:tcW w:w="1428" w:type="dxa"/>
          </w:tcPr>
          <w:p w:rsidR="004C2704" w:rsidRPr="00F70ED6" w:rsidRDefault="00472554" w:rsidP="00F70ED6">
            <w:r w:rsidRPr="00F70ED6">
              <w:t>3</w:t>
            </w:r>
          </w:p>
        </w:tc>
      </w:tr>
      <w:tr w:rsidR="004C2704" w:rsidRPr="00F70ED6" w:rsidTr="00F70ED6">
        <w:trPr>
          <w:trHeight w:val="1655"/>
        </w:trPr>
        <w:tc>
          <w:tcPr>
            <w:tcW w:w="3226" w:type="dxa"/>
          </w:tcPr>
          <w:p w:rsidR="004C2704" w:rsidRPr="00F70ED6" w:rsidRDefault="0000216A" w:rsidP="00F70ED6">
            <w:r w:rsidRPr="00F70ED6">
              <w:t>2.2. Выбор методов, способов и средств деятельности. Соответствие методов, способов и средств деятельности применяемым технологиям.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Не соответствуют.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Частично соответствуют.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 xml:space="preserve">Соответствуют, применяются </w:t>
            </w:r>
            <w:proofErr w:type="spellStart"/>
            <w:r w:rsidRPr="00F70ED6">
              <w:t>ситуативно</w:t>
            </w:r>
            <w:proofErr w:type="spellEnd"/>
            <w:r w:rsidRPr="00F70ED6">
              <w:t>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>Соответствуют, применяются систематически, обоснованно.</w:t>
            </w:r>
          </w:p>
        </w:tc>
        <w:tc>
          <w:tcPr>
            <w:tcW w:w="1428" w:type="dxa"/>
          </w:tcPr>
          <w:p w:rsidR="004C2704" w:rsidRPr="00F70ED6" w:rsidRDefault="00472554" w:rsidP="00F70ED6">
            <w:r w:rsidRPr="00F70ED6">
              <w:t>3</w:t>
            </w:r>
          </w:p>
        </w:tc>
      </w:tr>
      <w:tr w:rsidR="004C2704" w:rsidRPr="00F70ED6" w:rsidTr="00F70ED6">
        <w:trPr>
          <w:trHeight w:val="828"/>
        </w:trPr>
        <w:tc>
          <w:tcPr>
            <w:tcW w:w="3226" w:type="dxa"/>
          </w:tcPr>
          <w:p w:rsidR="004C2704" w:rsidRPr="00F70ED6" w:rsidRDefault="0000216A" w:rsidP="00F70ED6">
            <w:r w:rsidRPr="00F70ED6">
              <w:t xml:space="preserve">2.3. Выбор форм организации </w:t>
            </w:r>
            <w:proofErr w:type="spellStart"/>
            <w:r w:rsidRPr="00F70ED6">
              <w:t>коррекционн</w:t>
            </w:r>
            <w:proofErr w:type="gramStart"/>
            <w:r w:rsidRPr="00F70ED6">
              <w:t>о</w:t>
            </w:r>
            <w:proofErr w:type="spellEnd"/>
            <w:r w:rsidRPr="00F70ED6">
              <w:t>-</w:t>
            </w:r>
            <w:proofErr w:type="gramEnd"/>
            <w:r w:rsidRPr="00F70ED6">
              <w:t xml:space="preserve"> развивающей и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Не соответствуют.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Частично соответствуют.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 xml:space="preserve">Соответствуют, выбираются </w:t>
            </w:r>
            <w:proofErr w:type="spellStart"/>
            <w:r w:rsidRPr="00F70ED6">
              <w:t>ситуативно</w:t>
            </w:r>
            <w:proofErr w:type="spellEnd"/>
            <w:r w:rsidRPr="00F70ED6">
              <w:t>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>Соответствуют, выбираются обоснованно.</w:t>
            </w:r>
          </w:p>
        </w:tc>
        <w:tc>
          <w:tcPr>
            <w:tcW w:w="1428" w:type="dxa"/>
          </w:tcPr>
          <w:p w:rsidR="004C2704" w:rsidRPr="00F70ED6" w:rsidRDefault="00F70ED6" w:rsidP="00F70ED6">
            <w:r>
              <w:t>3</w:t>
            </w:r>
          </w:p>
        </w:tc>
      </w:tr>
    </w:tbl>
    <w:p w:rsidR="004C2704" w:rsidRPr="00F70ED6" w:rsidRDefault="004C2704">
      <w:pPr>
        <w:sectPr w:rsidR="004C2704" w:rsidRPr="00F70ED6" w:rsidSect="00C94A42">
          <w:pgSz w:w="16840" w:h="11910" w:orient="landscape"/>
          <w:pgMar w:top="1100" w:right="981" w:bottom="278" w:left="902" w:header="720" w:footer="720" w:gutter="0"/>
          <w:cols w:space="720"/>
        </w:sectPr>
      </w:pPr>
    </w:p>
    <w:p w:rsidR="004C2704" w:rsidRPr="00F70ED6" w:rsidRDefault="004C2704">
      <w:pPr>
        <w:spacing w:before="9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:rsidRPr="00F70ED6" w:rsidTr="00F70ED6">
        <w:trPr>
          <w:trHeight w:val="827"/>
        </w:trPr>
        <w:tc>
          <w:tcPr>
            <w:tcW w:w="3226" w:type="dxa"/>
          </w:tcPr>
          <w:p w:rsidR="004C2704" w:rsidRPr="00F70ED6" w:rsidRDefault="0000216A" w:rsidP="00F70ED6">
            <w:r w:rsidRPr="00F70ED6">
              <w:t>образовательной деятельности применяемым технологиям.</w:t>
            </w:r>
          </w:p>
        </w:tc>
        <w:tc>
          <w:tcPr>
            <w:tcW w:w="2694" w:type="dxa"/>
          </w:tcPr>
          <w:p w:rsidR="004C2704" w:rsidRPr="00F70ED6" w:rsidRDefault="004C2704" w:rsidP="00F70ED6"/>
        </w:tc>
        <w:tc>
          <w:tcPr>
            <w:tcW w:w="2552" w:type="dxa"/>
          </w:tcPr>
          <w:p w:rsidR="004C2704" w:rsidRPr="00F70ED6" w:rsidRDefault="004C2704" w:rsidP="00F70ED6"/>
        </w:tc>
        <w:tc>
          <w:tcPr>
            <w:tcW w:w="2694" w:type="dxa"/>
          </w:tcPr>
          <w:p w:rsidR="004C2704" w:rsidRPr="00F70ED6" w:rsidRDefault="004C2704" w:rsidP="00F70ED6"/>
        </w:tc>
        <w:tc>
          <w:tcPr>
            <w:tcW w:w="2126" w:type="dxa"/>
          </w:tcPr>
          <w:p w:rsidR="004C2704" w:rsidRPr="00F70ED6" w:rsidRDefault="004C2704" w:rsidP="00F70ED6"/>
        </w:tc>
        <w:tc>
          <w:tcPr>
            <w:tcW w:w="1428" w:type="dxa"/>
          </w:tcPr>
          <w:p w:rsidR="004C2704" w:rsidRPr="00F70ED6" w:rsidRDefault="004C2704" w:rsidP="00F70ED6"/>
        </w:tc>
      </w:tr>
      <w:tr w:rsidR="004C2704" w:rsidRPr="00F70ED6" w:rsidTr="00F70ED6">
        <w:trPr>
          <w:trHeight w:val="1656"/>
        </w:trPr>
        <w:tc>
          <w:tcPr>
            <w:tcW w:w="3226" w:type="dxa"/>
          </w:tcPr>
          <w:p w:rsidR="004C2704" w:rsidRPr="00F70ED6" w:rsidRDefault="0000216A" w:rsidP="00F70ED6">
            <w:r w:rsidRPr="00F70ED6">
              <w:t xml:space="preserve">2.4. Компетентность педагогов. Степень владения </w:t>
            </w:r>
            <w:proofErr w:type="gramStart"/>
            <w:r w:rsidRPr="00F70ED6">
              <w:t>педагогами</w:t>
            </w:r>
            <w:proofErr w:type="gramEnd"/>
            <w:r w:rsidRPr="00F70ED6">
              <w:t xml:space="preserve"> применяемыми педагогическими технологиями.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Большинство педагогов частично владеют.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Большинство педагогов владеют.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Применяют инновационные технологии.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>Применяют авторские разработки в рамках применяемых технологий.</w:t>
            </w:r>
          </w:p>
        </w:tc>
        <w:tc>
          <w:tcPr>
            <w:tcW w:w="1428" w:type="dxa"/>
          </w:tcPr>
          <w:p w:rsidR="004C2704" w:rsidRPr="00F70ED6" w:rsidRDefault="00F70ED6" w:rsidP="00F70ED6">
            <w:r>
              <w:t>3</w:t>
            </w:r>
          </w:p>
        </w:tc>
      </w:tr>
      <w:tr w:rsidR="004C2704" w:rsidRPr="00F70ED6" w:rsidTr="00F70ED6">
        <w:trPr>
          <w:trHeight w:val="1103"/>
        </w:trPr>
        <w:tc>
          <w:tcPr>
            <w:tcW w:w="3226" w:type="dxa"/>
          </w:tcPr>
          <w:p w:rsidR="004C2704" w:rsidRPr="00F70ED6" w:rsidRDefault="0000216A" w:rsidP="00F70ED6">
            <w:r w:rsidRPr="00F70ED6">
              <w:t>2.5. Результативность применяемых технологий.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 xml:space="preserve">Проявляется </w:t>
            </w:r>
            <w:proofErr w:type="spellStart"/>
            <w:r w:rsidRPr="00F70ED6">
              <w:t>ситуативно</w:t>
            </w:r>
            <w:proofErr w:type="spellEnd"/>
            <w:r w:rsidRPr="00F70ED6">
              <w:t xml:space="preserve"> по отдельным направлениям.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 xml:space="preserve">Проявляется </w:t>
            </w:r>
            <w:proofErr w:type="spellStart"/>
            <w:r w:rsidRPr="00F70ED6">
              <w:t>ситуативно</w:t>
            </w:r>
            <w:proofErr w:type="spellEnd"/>
            <w:r w:rsidRPr="00F70ED6">
              <w:t>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Проявляется по отдельным направлениям развития.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 xml:space="preserve">Проявляется по </w:t>
            </w:r>
            <w:r w:rsidR="00F70ED6" w:rsidRPr="00F70ED6">
              <w:t xml:space="preserve"> </w:t>
            </w:r>
            <w:r w:rsidRPr="00F70ED6">
              <w:t>всем направлениям развития.</w:t>
            </w:r>
          </w:p>
        </w:tc>
        <w:tc>
          <w:tcPr>
            <w:tcW w:w="1428" w:type="dxa"/>
          </w:tcPr>
          <w:p w:rsidR="004C2704" w:rsidRPr="00F70ED6" w:rsidRDefault="00F70ED6" w:rsidP="00F70ED6">
            <w:r>
              <w:t>3</w:t>
            </w:r>
          </w:p>
        </w:tc>
      </w:tr>
      <w:tr w:rsidR="004C2704" w:rsidRPr="00F70ED6" w:rsidTr="00F70ED6">
        <w:trPr>
          <w:trHeight w:val="1380"/>
        </w:trPr>
        <w:tc>
          <w:tcPr>
            <w:tcW w:w="3226" w:type="dxa"/>
          </w:tcPr>
          <w:p w:rsidR="004C2704" w:rsidRPr="00F70ED6" w:rsidRDefault="0000216A" w:rsidP="00F70ED6">
            <w:r w:rsidRPr="00F70ED6">
              <w:t>2.6. Управление процессом реализации образовательных программ.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 xml:space="preserve">Представлено отдельными функциями, осуществляется </w:t>
            </w:r>
            <w:proofErr w:type="spellStart"/>
            <w:r w:rsidRPr="00F70ED6">
              <w:t>ситуативно</w:t>
            </w:r>
            <w:proofErr w:type="spellEnd"/>
            <w:r w:rsidRPr="00F70ED6">
              <w:t>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Представлено отдельными функциями, осуществляется систематически.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Включает все функции управления.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>Носит комплексный характер.</w:t>
            </w:r>
          </w:p>
        </w:tc>
        <w:tc>
          <w:tcPr>
            <w:tcW w:w="1428" w:type="dxa"/>
          </w:tcPr>
          <w:p w:rsidR="004C2704" w:rsidRPr="00F70ED6" w:rsidRDefault="00472554" w:rsidP="00F70ED6">
            <w:r w:rsidRPr="00F70ED6">
              <w:t>3</w:t>
            </w:r>
          </w:p>
        </w:tc>
      </w:tr>
      <w:tr w:rsidR="004C2704" w:rsidRPr="00F70ED6" w:rsidTr="00F70ED6">
        <w:trPr>
          <w:trHeight w:val="276"/>
        </w:trPr>
        <w:tc>
          <w:tcPr>
            <w:tcW w:w="13292" w:type="dxa"/>
            <w:gridSpan w:val="5"/>
          </w:tcPr>
          <w:p w:rsidR="004C2704" w:rsidRPr="00F70ED6" w:rsidRDefault="0000216A" w:rsidP="00F70ED6">
            <w:r w:rsidRPr="00F70ED6">
              <w:t>Средний балл по показателю:</w:t>
            </w:r>
          </w:p>
        </w:tc>
        <w:tc>
          <w:tcPr>
            <w:tcW w:w="1428" w:type="dxa"/>
          </w:tcPr>
          <w:p w:rsidR="004C2704" w:rsidRPr="00F70ED6" w:rsidRDefault="00F70ED6" w:rsidP="00F70ED6">
            <w:r>
              <w:t>3</w:t>
            </w:r>
          </w:p>
        </w:tc>
      </w:tr>
      <w:tr w:rsidR="004C2704" w:rsidRPr="00F70ED6" w:rsidTr="00F70ED6">
        <w:trPr>
          <w:trHeight w:val="275"/>
        </w:trPr>
        <w:tc>
          <w:tcPr>
            <w:tcW w:w="14720" w:type="dxa"/>
            <w:gridSpan w:val="6"/>
          </w:tcPr>
          <w:p w:rsidR="004C2704" w:rsidRPr="00F70ED6" w:rsidRDefault="0000216A" w:rsidP="00F70ED6">
            <w:r w:rsidRPr="00F70ED6">
              <w:t>Показатель 3. «Взаимодействие с родителями»</w:t>
            </w:r>
          </w:p>
        </w:tc>
      </w:tr>
      <w:tr w:rsidR="004C2704" w:rsidRPr="00F70ED6" w:rsidTr="00F70ED6">
        <w:trPr>
          <w:trHeight w:val="3588"/>
        </w:trPr>
        <w:tc>
          <w:tcPr>
            <w:tcW w:w="3226" w:type="dxa"/>
          </w:tcPr>
          <w:p w:rsidR="004C2704" w:rsidRPr="00F70ED6" w:rsidRDefault="0000216A" w:rsidP="00F70ED6">
            <w:r w:rsidRPr="00F70ED6">
              <w:t>3.1. Информационная открытость.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Обеспечение функционирования официального сайта с минимально требуемыми информационными материалами. Наличие неактуальной и неполной информации на стендах.</w:t>
            </w:r>
          </w:p>
          <w:p w:rsidR="004C2704" w:rsidRPr="00F70ED6" w:rsidRDefault="0000216A" w:rsidP="00F70ED6">
            <w:r w:rsidRPr="00F70ED6">
              <w:t xml:space="preserve">Несвоевременное и неполное информирование </w:t>
            </w:r>
            <w:proofErr w:type="gramStart"/>
            <w:r w:rsidRPr="00F70ED6">
              <w:t>по</w:t>
            </w:r>
            <w:proofErr w:type="gramEnd"/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Обеспечение функционирования официального сайта с минимально требуемыми информационными материалами. Наличие информации на стендах и ее сменяемость осуществляется эпизодически.</w:t>
            </w:r>
          </w:p>
          <w:p w:rsidR="004C2704" w:rsidRPr="00F70ED6" w:rsidRDefault="0000216A" w:rsidP="00F70ED6">
            <w:r w:rsidRPr="00F70ED6">
              <w:t>Эпизодическое,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Обеспечение качественного функционирования официального сайта, 100% доступность и открытость информации.</w:t>
            </w:r>
          </w:p>
          <w:p w:rsidR="004C2704" w:rsidRPr="00F70ED6" w:rsidRDefault="0000216A" w:rsidP="00F70ED6">
            <w:r w:rsidRPr="00F70ED6">
              <w:t>Систематическое информирование по вопросам образования, сохранения здоровья ребёнка.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 xml:space="preserve">Обеспечение качественного </w:t>
            </w:r>
            <w:proofErr w:type="spellStart"/>
            <w:proofErr w:type="gramStart"/>
            <w:r w:rsidRPr="00F70ED6">
              <w:t>функционировани</w:t>
            </w:r>
            <w:proofErr w:type="spellEnd"/>
            <w:r w:rsidRPr="00F70ED6">
              <w:t xml:space="preserve"> я</w:t>
            </w:r>
            <w:proofErr w:type="gramEnd"/>
            <w:r w:rsidRPr="00F70ED6">
              <w:t xml:space="preserve"> официального сайта, использование дополнительных </w:t>
            </w:r>
            <w:proofErr w:type="spellStart"/>
            <w:r w:rsidRPr="00F70ED6">
              <w:t>ИКТ-технологий</w:t>
            </w:r>
            <w:proofErr w:type="spellEnd"/>
            <w:r w:rsidRPr="00F70ED6">
              <w:t xml:space="preserve"> в организации взаимодействия, 100% доступность и открытость информации.</w:t>
            </w:r>
          </w:p>
        </w:tc>
        <w:tc>
          <w:tcPr>
            <w:tcW w:w="1428" w:type="dxa"/>
          </w:tcPr>
          <w:p w:rsidR="004C2704" w:rsidRPr="00F70ED6" w:rsidRDefault="00621EF0" w:rsidP="00F70ED6">
            <w:r w:rsidRPr="00F70ED6">
              <w:t>3</w:t>
            </w:r>
          </w:p>
        </w:tc>
      </w:tr>
    </w:tbl>
    <w:p w:rsidR="004C2704" w:rsidRPr="00F70ED6" w:rsidRDefault="004C2704">
      <w:pPr>
        <w:sectPr w:rsidR="004C2704" w:rsidRPr="00F70ED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Pr="00F70ED6" w:rsidRDefault="004C2704">
      <w:pPr>
        <w:rPr>
          <w:b/>
        </w:rPr>
      </w:pPr>
    </w:p>
    <w:p w:rsidR="004C2704" w:rsidRPr="00F70ED6" w:rsidRDefault="004C2704">
      <w:pPr>
        <w:rPr>
          <w:b/>
        </w:rPr>
      </w:pPr>
    </w:p>
    <w:p w:rsidR="004C2704" w:rsidRPr="00F70ED6" w:rsidRDefault="004C2704">
      <w:pPr>
        <w:spacing w:before="9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:rsidRPr="00F70ED6" w:rsidTr="00F70ED6">
        <w:trPr>
          <w:trHeight w:val="2760"/>
        </w:trPr>
        <w:tc>
          <w:tcPr>
            <w:tcW w:w="3226" w:type="dxa"/>
          </w:tcPr>
          <w:p w:rsidR="004C2704" w:rsidRPr="00F70ED6" w:rsidRDefault="004C2704" w:rsidP="00F70ED6"/>
        </w:tc>
        <w:tc>
          <w:tcPr>
            <w:tcW w:w="2694" w:type="dxa"/>
          </w:tcPr>
          <w:p w:rsidR="004C2704" w:rsidRPr="00F70ED6" w:rsidRDefault="0000216A" w:rsidP="00F70ED6">
            <w:r w:rsidRPr="00F70ED6">
              <w:t>вопросам образования, сохранения здоровья ребёнка.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неполное информирование по вопросам образования, сохранения здоровья ребёнка.</w:t>
            </w:r>
          </w:p>
        </w:tc>
        <w:tc>
          <w:tcPr>
            <w:tcW w:w="2694" w:type="dxa"/>
          </w:tcPr>
          <w:p w:rsidR="004C2704" w:rsidRPr="00F70ED6" w:rsidRDefault="004C2704" w:rsidP="00F70ED6"/>
        </w:tc>
        <w:tc>
          <w:tcPr>
            <w:tcW w:w="2126" w:type="dxa"/>
          </w:tcPr>
          <w:p w:rsidR="004C2704" w:rsidRPr="00F70ED6" w:rsidRDefault="0000216A" w:rsidP="00F70ED6">
            <w:r w:rsidRPr="00F70ED6">
              <w:t>Организация возможности интерактивного общения.</w:t>
            </w:r>
          </w:p>
          <w:p w:rsidR="004C2704" w:rsidRPr="00F70ED6" w:rsidRDefault="0000216A" w:rsidP="00F70ED6">
            <w:r w:rsidRPr="00F70ED6">
              <w:t>Систематическое информирование по вопросам образования, сохранения здоровья ребёнка.</w:t>
            </w:r>
          </w:p>
        </w:tc>
        <w:tc>
          <w:tcPr>
            <w:tcW w:w="1428" w:type="dxa"/>
          </w:tcPr>
          <w:p w:rsidR="004C2704" w:rsidRPr="00F70ED6" w:rsidRDefault="004C2704" w:rsidP="00F70ED6"/>
        </w:tc>
      </w:tr>
      <w:tr w:rsidR="004C2704" w:rsidRPr="00F70ED6" w:rsidTr="00F70ED6">
        <w:trPr>
          <w:trHeight w:val="2484"/>
        </w:trPr>
        <w:tc>
          <w:tcPr>
            <w:tcW w:w="3226" w:type="dxa"/>
          </w:tcPr>
          <w:p w:rsidR="004C2704" w:rsidRPr="00F70ED6" w:rsidRDefault="0000216A" w:rsidP="00F70ED6">
            <w:r w:rsidRPr="00F70ED6">
              <w:t>3.2. Вовлечение родителей в образовательную деятельность.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2" w:type="dxa"/>
          </w:tcPr>
          <w:p w:rsidR="004C2704" w:rsidRPr="00F70ED6" w:rsidRDefault="0000216A" w:rsidP="00F70ED6">
            <w:r w:rsidRPr="00F70ED6"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4" w:type="dxa"/>
          </w:tcPr>
          <w:p w:rsidR="004C2704" w:rsidRPr="00F70ED6" w:rsidRDefault="0000216A" w:rsidP="00F70ED6">
            <w:r w:rsidRPr="00F70ED6"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4C2704" w:rsidRPr="00F70ED6" w:rsidRDefault="0000216A" w:rsidP="00F70ED6">
            <w:r w:rsidRPr="00F70ED6"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8" w:type="dxa"/>
          </w:tcPr>
          <w:p w:rsidR="004C2704" w:rsidRPr="00F70ED6" w:rsidRDefault="00621EF0" w:rsidP="00F70ED6">
            <w:r w:rsidRPr="00F70ED6">
              <w:t>3</w:t>
            </w:r>
          </w:p>
        </w:tc>
      </w:tr>
      <w:tr w:rsidR="004C2704" w:rsidRPr="00F70ED6" w:rsidTr="00F70ED6">
        <w:trPr>
          <w:trHeight w:val="275"/>
        </w:trPr>
        <w:tc>
          <w:tcPr>
            <w:tcW w:w="13292" w:type="dxa"/>
            <w:gridSpan w:val="5"/>
          </w:tcPr>
          <w:p w:rsidR="004C2704" w:rsidRPr="00F70ED6" w:rsidRDefault="0000216A" w:rsidP="00F70ED6">
            <w:r w:rsidRPr="00F70ED6">
              <w:t>Средний балл по показателю:</w:t>
            </w:r>
          </w:p>
        </w:tc>
        <w:tc>
          <w:tcPr>
            <w:tcW w:w="1428" w:type="dxa"/>
          </w:tcPr>
          <w:p w:rsidR="004C2704" w:rsidRPr="00F70ED6" w:rsidRDefault="00621EF0" w:rsidP="00F70ED6">
            <w:r w:rsidRPr="00F70ED6">
              <w:t>3</w:t>
            </w:r>
          </w:p>
        </w:tc>
      </w:tr>
      <w:tr w:rsidR="004C2704" w:rsidRPr="00F70ED6" w:rsidTr="00F70ED6">
        <w:trPr>
          <w:trHeight w:val="1656"/>
        </w:trPr>
        <w:tc>
          <w:tcPr>
            <w:tcW w:w="13292" w:type="dxa"/>
            <w:gridSpan w:val="5"/>
          </w:tcPr>
          <w:p w:rsidR="004C2704" w:rsidRPr="00F70ED6" w:rsidRDefault="0000216A" w:rsidP="00F70ED6">
            <w:r w:rsidRPr="00F70ED6">
              <w:t>Итоговый средний балл по карте оценки:</w:t>
            </w:r>
          </w:p>
          <w:p w:rsidR="004C2704" w:rsidRPr="00F70ED6" w:rsidRDefault="0000216A" w:rsidP="00F70ED6">
            <w:r w:rsidRPr="00F70ED6">
              <w:t>0 - 0,75 – низкий балл;</w:t>
            </w:r>
          </w:p>
          <w:p w:rsidR="004C2704" w:rsidRPr="00F70ED6" w:rsidRDefault="0000216A" w:rsidP="00F70ED6">
            <w:r w:rsidRPr="00F70ED6">
              <w:t>0,76 - 1,50 – средний балл;</w:t>
            </w:r>
          </w:p>
          <w:p w:rsidR="004C2704" w:rsidRPr="00F70ED6" w:rsidRDefault="0000216A" w:rsidP="00F70ED6">
            <w:r w:rsidRPr="00F70ED6">
              <w:t>1,51 - 2,25 – выше среднего;</w:t>
            </w:r>
          </w:p>
          <w:p w:rsidR="004C2704" w:rsidRPr="00F70ED6" w:rsidRDefault="0000216A" w:rsidP="00F70ED6">
            <w:r w:rsidRPr="00F70ED6">
              <w:t>2,26 - 3 – высокий балл.</w:t>
            </w:r>
          </w:p>
        </w:tc>
        <w:tc>
          <w:tcPr>
            <w:tcW w:w="1428" w:type="dxa"/>
          </w:tcPr>
          <w:p w:rsidR="004C2704" w:rsidRPr="00F70ED6" w:rsidRDefault="00F70ED6" w:rsidP="00F70ED6">
            <w:r>
              <w:t>3</w:t>
            </w:r>
          </w:p>
        </w:tc>
      </w:tr>
    </w:tbl>
    <w:p w:rsidR="0000216A" w:rsidRPr="00F70ED6" w:rsidRDefault="0000216A"/>
    <w:sectPr w:rsidR="0000216A" w:rsidRPr="00F70ED6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37" w:rsidRDefault="007D6237" w:rsidP="00C94A42">
      <w:r>
        <w:separator/>
      </w:r>
    </w:p>
  </w:endnote>
  <w:endnote w:type="continuationSeparator" w:id="0">
    <w:p w:rsidR="007D6237" w:rsidRDefault="007D6237" w:rsidP="00C9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37" w:rsidRDefault="007D6237" w:rsidP="00C94A42">
      <w:r>
        <w:separator/>
      </w:r>
    </w:p>
  </w:footnote>
  <w:footnote w:type="continuationSeparator" w:id="0">
    <w:p w:rsidR="007D6237" w:rsidRDefault="007D6237" w:rsidP="00C9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2704"/>
    <w:rsid w:val="0000216A"/>
    <w:rsid w:val="000752F2"/>
    <w:rsid w:val="00472554"/>
    <w:rsid w:val="004C2704"/>
    <w:rsid w:val="00621EF0"/>
    <w:rsid w:val="007D6237"/>
    <w:rsid w:val="00821A38"/>
    <w:rsid w:val="00964751"/>
    <w:rsid w:val="0096614B"/>
    <w:rsid w:val="00B80657"/>
    <w:rsid w:val="00C94A42"/>
    <w:rsid w:val="00F7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  <w:style w:type="paragraph" w:styleId="a5">
    <w:name w:val="header"/>
    <w:basedOn w:val="a"/>
    <w:link w:val="a6"/>
    <w:uiPriority w:val="99"/>
    <w:semiHidden/>
    <w:unhideWhenUsed/>
    <w:rsid w:val="00C94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4A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94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4A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2</cp:revision>
  <dcterms:created xsi:type="dcterms:W3CDTF">2023-11-16T07:40:00Z</dcterms:created>
  <dcterms:modified xsi:type="dcterms:W3CDTF">2023-11-16T07:40:00Z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